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15" w:rsidRPr="006C4D1F" w:rsidRDefault="00F23915" w:rsidP="006C4D1F">
      <w:pPr>
        <w:numPr>
          <w:ilvl w:val="0"/>
          <w:numId w:val="1"/>
        </w:numPr>
        <w:spacing w:after="0" w:line="413" w:lineRule="atLeast"/>
        <w:ind w:left="945"/>
        <w:outlineLvl w:val="1"/>
        <w:rPr>
          <w:rFonts w:eastAsia="Times New Roman" w:cstheme="minorHAnsi"/>
          <w:b/>
          <w:bCs/>
          <w:color w:val="202020"/>
          <w:sz w:val="33"/>
          <w:szCs w:val="33"/>
        </w:rPr>
      </w:pPr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 xml:space="preserve">A </w:t>
      </w:r>
      <w:proofErr w:type="spellStart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>fost</w:t>
      </w:r>
      <w:proofErr w:type="spellEnd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 xml:space="preserve"> </w:t>
      </w:r>
      <w:proofErr w:type="spellStart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>aprobat</w:t>
      </w:r>
      <w:proofErr w:type="spellEnd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 xml:space="preserve"> </w:t>
      </w:r>
      <w:proofErr w:type="spellStart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>Programul</w:t>
      </w:r>
      <w:proofErr w:type="spellEnd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 xml:space="preserve"> de </w:t>
      </w:r>
      <w:proofErr w:type="spellStart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>susținere</w:t>
      </w:r>
      <w:proofErr w:type="spellEnd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 xml:space="preserve"> a </w:t>
      </w:r>
      <w:proofErr w:type="spellStart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>producției</w:t>
      </w:r>
      <w:proofErr w:type="spellEnd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 xml:space="preserve"> de </w:t>
      </w:r>
      <w:proofErr w:type="spellStart"/>
      <w:r w:rsidRPr="006C4D1F">
        <w:rPr>
          <w:rFonts w:eastAsia="Times New Roman" w:cstheme="minorHAnsi"/>
          <w:b/>
          <w:bCs/>
          <w:i/>
          <w:iCs/>
          <w:color w:val="003366"/>
          <w:sz w:val="36"/>
          <w:szCs w:val="36"/>
        </w:rPr>
        <w:t>usturoi</w:t>
      </w:r>
      <w:proofErr w:type="spellEnd"/>
    </w:p>
    <w:p w:rsidR="00F23915" w:rsidRPr="006C4D1F" w:rsidRDefault="00F23915" w:rsidP="006C4D1F">
      <w:pPr>
        <w:spacing w:before="150" w:after="150" w:line="240" w:lineRule="atLeast"/>
        <w:rPr>
          <w:rFonts w:eastAsia="Times New Roman" w:cstheme="minorHAnsi"/>
          <w:color w:val="202020"/>
          <w:sz w:val="24"/>
          <w:szCs w:val="24"/>
        </w:rPr>
      </w:pPr>
      <w:r w:rsidRPr="006C4D1F">
        <w:rPr>
          <w:rFonts w:eastAsia="Times New Roman" w:cstheme="minorHAnsi"/>
          <w:color w:val="202020"/>
          <w:sz w:val="24"/>
          <w:szCs w:val="24"/>
        </w:rPr>
        <w:t> </w:t>
      </w:r>
    </w:p>
    <w:p w:rsidR="00F23915" w:rsidRPr="006C4D1F" w:rsidRDefault="00F23915" w:rsidP="006C4D1F">
      <w:pPr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ședința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Guvernului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din data de 15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aprilie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2021 a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fost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aprobată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o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Hotărâre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care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modifică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completează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Hotărârea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nr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. 108/2019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aprobarea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schemei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„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Ajutor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minimis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aplicarea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programului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susținere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a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producției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usturoi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„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precum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stabilirea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unor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măsuri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verificare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control al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acesteia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>.</w:t>
      </w:r>
    </w:p>
    <w:p w:rsidR="00F23915" w:rsidRPr="006C4D1F" w:rsidRDefault="00F23915" w:rsidP="006C4D1F">
      <w:pPr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Prin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prezentul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act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normativ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se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reglementează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următoarele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>:</w:t>
      </w:r>
    </w:p>
    <w:p w:rsidR="00F23915" w:rsidRPr="006C4D1F" w:rsidRDefault="00F23915" w:rsidP="006C4D1F">
      <w:pPr>
        <w:pStyle w:val="ListParagraph"/>
        <w:numPr>
          <w:ilvl w:val="0"/>
          <w:numId w:val="3"/>
        </w:numPr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r w:rsidRPr="006C4D1F">
        <w:rPr>
          <w:rFonts w:eastAsia="Times New Roman" w:cstheme="minorHAnsi"/>
          <w:color w:val="202020"/>
          <w:sz w:val="24"/>
          <w:szCs w:val="24"/>
        </w:rPr>
        <w:t xml:space="preserve">se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stabilește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valoarea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ajutorului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minimis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lei care se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acordă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beneficiarilor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anul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2021,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respectiv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3000 euro/ha la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cursul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schimb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stabilit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Banca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Centrală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Europeană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, la data de 30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septembrie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2020;</w:t>
      </w:r>
    </w:p>
    <w:p w:rsidR="00F23915" w:rsidRPr="006C4D1F" w:rsidRDefault="00F23915" w:rsidP="006C4D1F">
      <w:pPr>
        <w:pStyle w:val="ListParagraph"/>
        <w:numPr>
          <w:ilvl w:val="0"/>
          <w:numId w:val="3"/>
        </w:numPr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r w:rsidRPr="006C4D1F">
        <w:rPr>
          <w:rFonts w:eastAsia="Times New Roman" w:cstheme="minorHAnsi"/>
          <w:color w:val="202020"/>
          <w:sz w:val="24"/>
          <w:szCs w:val="24"/>
        </w:rPr>
        <w:t xml:space="preserve">se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stabilesc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resursele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financiare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necesare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aplicării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schemei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ajutor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minimis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anul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2021,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respectiv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maximum 15.000 mii lei,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reprezentând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echivalentul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lei al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sumei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3.078 mii euro, care se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asigură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din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bugetul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MADR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anul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2021;</w:t>
      </w:r>
    </w:p>
    <w:p w:rsidR="00F23915" w:rsidRPr="006C4D1F" w:rsidRDefault="00F23915" w:rsidP="006C4D1F">
      <w:pPr>
        <w:pStyle w:val="ListParagraph"/>
        <w:numPr>
          <w:ilvl w:val="0"/>
          <w:numId w:val="3"/>
        </w:numPr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r w:rsidRPr="006C4D1F">
        <w:rPr>
          <w:rFonts w:eastAsia="Times New Roman" w:cstheme="minorHAnsi"/>
          <w:color w:val="202020"/>
          <w:sz w:val="24"/>
          <w:szCs w:val="24"/>
        </w:rPr>
        <w:t xml:space="preserve">se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stabilește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perioada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care se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va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realiza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valorificarea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producției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, 15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iunie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- 22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noiembrie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,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precum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termenul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depunere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a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documentelor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justificative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,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respectiv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până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la data de 29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noiembrie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>;</w:t>
      </w:r>
    </w:p>
    <w:p w:rsidR="00F23915" w:rsidRPr="006C4D1F" w:rsidRDefault="00F23915" w:rsidP="006C4D1F">
      <w:pPr>
        <w:pStyle w:val="ListParagraph"/>
        <w:numPr>
          <w:ilvl w:val="0"/>
          <w:numId w:val="3"/>
        </w:numPr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r w:rsidRPr="006C4D1F">
        <w:rPr>
          <w:rFonts w:eastAsia="Times New Roman" w:cstheme="minorHAnsi"/>
          <w:color w:val="202020"/>
          <w:sz w:val="24"/>
          <w:szCs w:val="24"/>
        </w:rPr>
        <w:t xml:space="preserve">se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reformulează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unele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dispoziții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o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mai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mare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claritate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,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acord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cu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prevederile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Regulamentului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minimis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sectorul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agricol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cele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ale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legislației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naționale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>.</w:t>
      </w:r>
    </w:p>
    <w:p w:rsidR="00F23915" w:rsidRPr="006C4D1F" w:rsidRDefault="00F23915" w:rsidP="006C4D1F">
      <w:pPr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Reamintim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că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a fi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considerați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eligibili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,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producătorii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agricoli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trebuie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dețină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o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suprafață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cultivată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cu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usturoi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minimum 3.000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mp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să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obțină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o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producție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 de minimum 3 kg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usturoi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 xml:space="preserve">/10 </w:t>
      </w:r>
      <w:proofErr w:type="spellStart"/>
      <w:r w:rsidRPr="006C4D1F">
        <w:rPr>
          <w:rFonts w:eastAsia="Times New Roman" w:cstheme="minorHAnsi"/>
          <w:color w:val="202020"/>
          <w:sz w:val="24"/>
          <w:szCs w:val="24"/>
        </w:rPr>
        <w:t>mp</w:t>
      </w:r>
      <w:proofErr w:type="spellEnd"/>
      <w:r w:rsidRPr="006C4D1F">
        <w:rPr>
          <w:rFonts w:eastAsia="Times New Roman" w:cstheme="minorHAnsi"/>
          <w:color w:val="202020"/>
          <w:sz w:val="24"/>
          <w:szCs w:val="24"/>
        </w:rPr>
        <w:t>.</w:t>
      </w:r>
    </w:p>
    <w:p w:rsidR="00BB0279" w:rsidRPr="006C4D1F" w:rsidRDefault="00F23915" w:rsidP="006C4D1F">
      <w:pPr>
        <w:jc w:val="right"/>
        <w:rPr>
          <w:rStyle w:val="Hyperlink"/>
          <w:rFonts w:cstheme="minorHAnsi"/>
          <w:sz w:val="28"/>
          <w:szCs w:val="28"/>
        </w:rPr>
      </w:pPr>
      <w:r w:rsidRPr="006C4D1F">
        <w:rPr>
          <w:rFonts w:cstheme="minorHAnsi"/>
          <w:sz w:val="28"/>
          <w:szCs w:val="28"/>
        </w:rPr>
        <w:t xml:space="preserve">                     </w:t>
      </w:r>
      <w:hyperlink r:id="rId6" w:history="1">
        <w:proofErr w:type="spellStart"/>
        <w:r w:rsidRPr="006C4D1F">
          <w:rPr>
            <w:rStyle w:val="Hyperlink"/>
            <w:rFonts w:cstheme="minorHAnsi"/>
            <w:sz w:val="28"/>
            <w:szCs w:val="28"/>
          </w:rPr>
          <w:t>Sursa</w:t>
        </w:r>
        <w:proofErr w:type="spellEnd"/>
        <w:r w:rsidRPr="006C4D1F">
          <w:rPr>
            <w:rStyle w:val="Hyperlink"/>
            <w:rFonts w:cstheme="minorHAnsi"/>
            <w:sz w:val="28"/>
            <w:szCs w:val="28"/>
          </w:rPr>
          <w:t xml:space="preserve"> MADR</w:t>
        </w:r>
      </w:hyperlink>
    </w:p>
    <w:p w:rsidR="006C4D1F" w:rsidRPr="006C4D1F" w:rsidRDefault="006C4D1F" w:rsidP="006C4D1F">
      <w:pPr>
        <w:jc w:val="right"/>
        <w:rPr>
          <w:rStyle w:val="Hyperlink"/>
          <w:rFonts w:cstheme="minorHAnsi"/>
          <w:sz w:val="28"/>
          <w:szCs w:val="28"/>
        </w:rPr>
      </w:pPr>
    </w:p>
    <w:p w:rsidR="006C4D1F" w:rsidRPr="006C4D1F" w:rsidRDefault="006C4D1F" w:rsidP="006C4D1F">
      <w:pPr>
        <w:jc w:val="right"/>
        <w:rPr>
          <w:rStyle w:val="Hyperlink"/>
          <w:rFonts w:cstheme="minorHAnsi"/>
          <w:sz w:val="28"/>
          <w:szCs w:val="28"/>
        </w:rPr>
      </w:pPr>
    </w:p>
    <w:p w:rsidR="006C4D1F" w:rsidRPr="006C4D1F" w:rsidRDefault="006C4D1F" w:rsidP="006C4D1F">
      <w:pPr>
        <w:jc w:val="right"/>
        <w:rPr>
          <w:rStyle w:val="Hyperlink"/>
          <w:rFonts w:cstheme="minorHAnsi"/>
          <w:sz w:val="28"/>
          <w:szCs w:val="28"/>
        </w:rPr>
      </w:pPr>
    </w:p>
    <w:p w:rsidR="006C4D1F" w:rsidRPr="006C4D1F" w:rsidRDefault="006C4D1F" w:rsidP="006C4D1F">
      <w:pPr>
        <w:jc w:val="right"/>
        <w:rPr>
          <w:rStyle w:val="Hyperlink"/>
          <w:rFonts w:cstheme="minorHAnsi"/>
          <w:sz w:val="28"/>
          <w:szCs w:val="28"/>
        </w:rPr>
      </w:pPr>
    </w:p>
    <w:p w:rsidR="006C4D1F" w:rsidRPr="006C4D1F" w:rsidRDefault="006C4D1F" w:rsidP="006C4D1F">
      <w:pPr>
        <w:jc w:val="right"/>
        <w:rPr>
          <w:rStyle w:val="Hyperlink"/>
          <w:rFonts w:cstheme="minorHAnsi"/>
          <w:sz w:val="28"/>
          <w:szCs w:val="28"/>
        </w:rPr>
      </w:pPr>
    </w:p>
    <w:p w:rsidR="006C4D1F" w:rsidRPr="006C4D1F" w:rsidRDefault="006C4D1F" w:rsidP="006C4D1F">
      <w:pPr>
        <w:jc w:val="right"/>
        <w:rPr>
          <w:rStyle w:val="Hyperlink"/>
          <w:rFonts w:cstheme="minorHAnsi"/>
          <w:sz w:val="28"/>
          <w:szCs w:val="28"/>
        </w:rPr>
      </w:pPr>
    </w:p>
    <w:p w:rsidR="006C4D1F" w:rsidRPr="006C4D1F" w:rsidRDefault="006C4D1F" w:rsidP="006C4D1F">
      <w:pPr>
        <w:jc w:val="right"/>
        <w:rPr>
          <w:rStyle w:val="Hyperlink"/>
          <w:rFonts w:cstheme="minorHAnsi"/>
          <w:sz w:val="28"/>
          <w:szCs w:val="28"/>
        </w:rPr>
      </w:pPr>
    </w:p>
    <w:p w:rsidR="006C4D1F" w:rsidRPr="006C4D1F" w:rsidRDefault="006C4D1F" w:rsidP="006C4D1F">
      <w:pPr>
        <w:jc w:val="right"/>
        <w:rPr>
          <w:rStyle w:val="Hyperlink"/>
          <w:rFonts w:cstheme="minorHAnsi"/>
          <w:sz w:val="28"/>
          <w:szCs w:val="28"/>
        </w:rPr>
      </w:pPr>
    </w:p>
    <w:p w:rsidR="006C4D1F" w:rsidRPr="006C4D1F" w:rsidRDefault="006C4D1F" w:rsidP="006C4D1F">
      <w:pPr>
        <w:pStyle w:val="Heading1"/>
        <w:keepNext w:val="0"/>
        <w:keepLines w:val="0"/>
        <w:numPr>
          <w:ilvl w:val="0"/>
          <w:numId w:val="4"/>
        </w:numPr>
        <w:spacing w:before="0" w:line="488" w:lineRule="atLeast"/>
        <w:ind w:left="945"/>
        <w:jc w:val="both"/>
        <w:rPr>
          <w:rFonts w:asciiTheme="minorHAnsi" w:hAnsiTheme="minorHAnsi" w:cstheme="minorHAnsi"/>
          <w:color w:val="202020"/>
          <w:sz w:val="39"/>
          <w:szCs w:val="39"/>
        </w:rPr>
      </w:pPr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lastRenderedPageBreak/>
        <w:t>A</w:t>
      </w:r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u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fost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aprobate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ajutoarelor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naţionale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tranzitorii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în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sectoarele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vegetal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şi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zootehnic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,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speciile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ovine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și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caprine, </w:t>
      </w:r>
      <w:proofErr w:type="spellStart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>respectiv</w:t>
      </w:r>
      <w:proofErr w:type="spellEnd"/>
      <w:r w:rsidRPr="006C4D1F">
        <w:rPr>
          <w:rStyle w:val="Emphasis"/>
          <w:rFonts w:asciiTheme="minorHAnsi" w:hAnsiTheme="minorHAnsi" w:cstheme="minorHAnsi"/>
          <w:color w:val="003366"/>
          <w:sz w:val="36"/>
          <w:szCs w:val="36"/>
        </w:rPr>
        <w:t xml:space="preserve"> bovine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rPr>
          <w:rFonts w:asciiTheme="minorHAnsi" w:hAnsiTheme="minorHAnsi" w:cstheme="minorHAnsi"/>
          <w:color w:val="202020"/>
        </w:rPr>
      </w:pPr>
      <w:r w:rsidRPr="006C4D1F">
        <w:rPr>
          <w:rFonts w:asciiTheme="minorHAnsi" w:hAnsiTheme="minorHAnsi" w:cstheme="minorHAnsi"/>
          <w:color w:val="202020"/>
        </w:rPr>
        <w:t> 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ședința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Guvernului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din data de 15 </w:t>
      </w:r>
      <w:proofErr w:type="spellStart"/>
      <w:r w:rsidRPr="006C4D1F">
        <w:rPr>
          <w:rFonts w:asciiTheme="minorHAnsi" w:hAnsiTheme="minorHAnsi" w:cstheme="minorHAnsi"/>
          <w:color w:val="202020"/>
        </w:rPr>
        <w:t>aprilie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2021 a </w:t>
      </w:r>
      <w:proofErr w:type="spellStart"/>
      <w:r w:rsidRPr="006C4D1F">
        <w:rPr>
          <w:rFonts w:asciiTheme="minorHAnsi" w:hAnsiTheme="minorHAnsi" w:cstheme="minorHAnsi"/>
          <w:color w:val="202020"/>
        </w:rPr>
        <w:t>fost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aprobată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o </w:t>
      </w:r>
      <w:proofErr w:type="spellStart"/>
      <w:r w:rsidRPr="006C4D1F">
        <w:rPr>
          <w:rFonts w:asciiTheme="minorHAnsi" w:hAnsiTheme="minorHAnsi" w:cstheme="minorHAnsi"/>
          <w:color w:val="202020"/>
        </w:rPr>
        <w:t>Hotărâre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aprobarea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plafoanelor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ajutoarelor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naţionale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tranzitorii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sectoarele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vegetal </w:t>
      </w:r>
      <w:proofErr w:type="spellStart"/>
      <w:r w:rsidRPr="006C4D1F">
        <w:rPr>
          <w:rFonts w:asciiTheme="minorHAnsi" w:hAnsiTheme="minorHAnsi" w:cstheme="minorHAnsi"/>
          <w:color w:val="202020"/>
        </w:rPr>
        <w:t>şi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zootehnic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speciile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ovine </w:t>
      </w:r>
      <w:proofErr w:type="spellStart"/>
      <w:r w:rsidRPr="006C4D1F">
        <w:rPr>
          <w:rFonts w:asciiTheme="minorHAnsi" w:hAnsiTheme="minorHAnsi" w:cstheme="minorHAnsi"/>
          <w:color w:val="202020"/>
        </w:rPr>
        <w:t>și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caprine </w:t>
      </w:r>
      <w:proofErr w:type="spellStart"/>
      <w:r w:rsidRPr="006C4D1F">
        <w:rPr>
          <w:rFonts w:asciiTheme="minorHAnsi" w:hAnsiTheme="minorHAnsi" w:cstheme="minorHAnsi"/>
          <w:color w:val="202020"/>
        </w:rPr>
        <w:t>și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specia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bovine (</w:t>
      </w:r>
      <w:proofErr w:type="spellStart"/>
      <w:r w:rsidRPr="006C4D1F">
        <w:rPr>
          <w:rFonts w:asciiTheme="minorHAnsi" w:hAnsiTheme="minorHAnsi" w:cstheme="minorHAnsi"/>
          <w:color w:val="202020"/>
        </w:rPr>
        <w:t>sectorul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zootehnic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)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anul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cerere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2020.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>Sectoarele</w:t>
      </w:r>
      <w:proofErr w:type="spellEnd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 vegetal </w:t>
      </w:r>
      <w:proofErr w:type="spellStart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>şi</w:t>
      </w:r>
      <w:proofErr w:type="spellEnd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 </w:t>
      </w:r>
      <w:proofErr w:type="spellStart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>zootehnic</w:t>
      </w:r>
      <w:proofErr w:type="spellEnd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, </w:t>
      </w:r>
      <w:proofErr w:type="spellStart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>speciile</w:t>
      </w:r>
      <w:proofErr w:type="spellEnd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 ovin</w:t>
      </w:r>
      <w:bookmarkStart w:id="0" w:name="_GoBack"/>
      <w:bookmarkEnd w:id="0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e </w:t>
      </w:r>
      <w:proofErr w:type="spellStart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>și</w:t>
      </w:r>
      <w:proofErr w:type="spellEnd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 caprine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Fonts w:asciiTheme="minorHAnsi" w:hAnsiTheme="minorHAnsi" w:cstheme="minorHAnsi"/>
          <w:color w:val="202020"/>
        </w:rPr>
        <w:t>Valoarea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totală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6C4D1F">
        <w:rPr>
          <w:rFonts w:asciiTheme="minorHAnsi" w:hAnsiTheme="minorHAnsi" w:cstheme="minorHAnsi"/>
          <w:color w:val="202020"/>
        </w:rPr>
        <w:t>plafonului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alocat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ajutoarelor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naționale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tranzitorii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sectoarele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vegetal </w:t>
      </w:r>
      <w:proofErr w:type="spellStart"/>
      <w:r w:rsidRPr="006C4D1F">
        <w:rPr>
          <w:rFonts w:asciiTheme="minorHAnsi" w:hAnsiTheme="minorHAnsi" w:cstheme="minorHAnsi"/>
          <w:color w:val="202020"/>
        </w:rPr>
        <w:t>și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zootehnic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speciile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ovine </w:t>
      </w:r>
      <w:proofErr w:type="spellStart"/>
      <w:r w:rsidRPr="006C4D1F">
        <w:rPr>
          <w:rFonts w:asciiTheme="minorHAnsi" w:hAnsiTheme="minorHAnsi" w:cstheme="minorHAnsi"/>
          <w:color w:val="202020"/>
        </w:rPr>
        <w:t>și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caprine, </w:t>
      </w:r>
      <w:proofErr w:type="spellStart"/>
      <w:r w:rsidRPr="006C4D1F">
        <w:rPr>
          <w:rFonts w:asciiTheme="minorHAnsi" w:hAnsiTheme="minorHAnsi" w:cstheme="minorHAnsi"/>
          <w:color w:val="202020"/>
        </w:rPr>
        <w:t>este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 </w:t>
      </w:r>
      <w:r w:rsidRPr="006C4D1F">
        <w:rPr>
          <w:rStyle w:val="Strong"/>
          <w:rFonts w:asciiTheme="minorHAnsi" w:hAnsiTheme="minorHAnsi" w:cstheme="minorHAnsi"/>
          <w:color w:val="202020"/>
        </w:rPr>
        <w:t>63.450,208 mii euro</w:t>
      </w:r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respectiv</w:t>
      </w:r>
      <w:proofErr w:type="spellEnd"/>
      <w:r w:rsidRPr="006C4D1F">
        <w:rPr>
          <w:rFonts w:asciiTheme="minorHAnsi" w:hAnsiTheme="minorHAnsi" w:cstheme="minorHAnsi"/>
          <w:color w:val="202020"/>
        </w:rPr>
        <w:t> </w:t>
      </w:r>
      <w:r w:rsidRPr="006C4D1F">
        <w:rPr>
          <w:rStyle w:val="Strong"/>
          <w:rFonts w:asciiTheme="minorHAnsi" w:hAnsiTheme="minorHAnsi" w:cstheme="minorHAnsi"/>
          <w:color w:val="202020"/>
        </w:rPr>
        <w:t>309.161,138 mii lei,</w:t>
      </w:r>
      <w:r w:rsidRPr="006C4D1F">
        <w:rPr>
          <w:rFonts w:asciiTheme="minorHAnsi" w:hAnsiTheme="minorHAnsi" w:cstheme="minorHAnsi"/>
          <w:color w:val="202020"/>
        </w:rPr>
        <w:t> 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echivalent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și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6C4D1F">
        <w:rPr>
          <w:rFonts w:asciiTheme="minorHAnsi" w:hAnsiTheme="minorHAnsi" w:cstheme="minorHAnsi"/>
          <w:color w:val="202020"/>
        </w:rPr>
        <w:t>asigură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din </w:t>
      </w:r>
      <w:proofErr w:type="spellStart"/>
      <w:r w:rsidRPr="006C4D1F">
        <w:rPr>
          <w:rFonts w:asciiTheme="minorHAnsi" w:hAnsiTheme="minorHAnsi" w:cstheme="minorHAnsi"/>
          <w:color w:val="202020"/>
        </w:rPr>
        <w:t>bugetul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MADR </w:t>
      </w:r>
      <w:proofErr w:type="spellStart"/>
      <w:r w:rsidRPr="006C4D1F">
        <w:rPr>
          <w:rFonts w:asciiTheme="minorHAnsi" w:hAnsiTheme="minorHAnsi" w:cstheme="minorHAnsi"/>
          <w:color w:val="202020"/>
        </w:rPr>
        <w:t>pe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anul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2021.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Fonts w:asciiTheme="minorHAnsi" w:hAnsiTheme="minorHAnsi" w:cstheme="minorHAnsi"/>
          <w:color w:val="202020"/>
        </w:rPr>
        <w:t>Prin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actul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normativ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6C4D1F">
        <w:rPr>
          <w:rFonts w:asciiTheme="minorHAnsi" w:hAnsiTheme="minorHAnsi" w:cstheme="minorHAnsi"/>
          <w:color w:val="202020"/>
        </w:rPr>
        <w:t>aprobă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plafoanele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ajutoarelor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naţionale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tranzitorii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> </w:t>
      </w:r>
      <w:proofErr w:type="spellStart"/>
      <w:r w:rsidRPr="006C4D1F">
        <w:rPr>
          <w:rStyle w:val="Strong"/>
          <w:rFonts w:asciiTheme="minorHAnsi" w:hAnsiTheme="minorHAnsi" w:cstheme="minorHAnsi"/>
          <w:color w:val="202020"/>
        </w:rPr>
        <w:t>sectorul</w:t>
      </w:r>
      <w:proofErr w:type="spellEnd"/>
      <w:r w:rsidRPr="006C4D1F">
        <w:rPr>
          <w:rStyle w:val="Strong"/>
          <w:rFonts w:asciiTheme="minorHAnsi" w:hAnsiTheme="minorHAnsi" w:cstheme="minorHAnsi"/>
          <w:color w:val="202020"/>
        </w:rPr>
        <w:t xml:space="preserve"> vegetal</w:t>
      </w:r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sumă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 </w:t>
      </w:r>
      <w:r w:rsidRPr="006C4D1F">
        <w:rPr>
          <w:rStyle w:val="Strong"/>
          <w:rFonts w:asciiTheme="minorHAnsi" w:hAnsiTheme="minorHAnsi" w:cstheme="minorHAnsi"/>
          <w:color w:val="202020"/>
        </w:rPr>
        <w:t>43.974,445 mii euro</w:t>
      </w:r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repartizată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astfel</w:t>
      </w:r>
      <w:proofErr w:type="spellEnd"/>
      <w:r w:rsidRPr="006C4D1F">
        <w:rPr>
          <w:rFonts w:asciiTheme="minorHAnsi" w:hAnsiTheme="minorHAnsi" w:cstheme="minorHAnsi"/>
          <w:color w:val="202020"/>
        </w:rPr>
        <w:t>:</w:t>
      </w:r>
    </w:p>
    <w:p w:rsidR="006C4D1F" w:rsidRPr="006C4D1F" w:rsidRDefault="006C4D1F" w:rsidP="006C4D1F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jc w:val="both"/>
        <w:rPr>
          <w:rFonts w:cstheme="minorHAnsi"/>
          <w:color w:val="202020"/>
        </w:rPr>
      </w:pPr>
      <w:r w:rsidRPr="006C4D1F">
        <w:rPr>
          <w:rFonts w:cstheme="minorHAnsi"/>
          <w:color w:val="202020"/>
        </w:rPr>
        <w:t>42.527,430 mii euro </w:t>
      </w:r>
      <w:proofErr w:type="spellStart"/>
      <w:r w:rsidRPr="006C4D1F">
        <w:rPr>
          <w:rFonts w:cstheme="minorHAnsi"/>
          <w:color w:val="202020"/>
        </w:rPr>
        <w:t>pentru</w:t>
      </w:r>
      <w:proofErr w:type="spellEnd"/>
      <w:r w:rsidRPr="006C4D1F">
        <w:rPr>
          <w:rFonts w:cstheme="minorHAnsi"/>
          <w:color w:val="202020"/>
        </w:rPr>
        <w:t> </w:t>
      </w:r>
      <w:proofErr w:type="spellStart"/>
      <w:r w:rsidRPr="006C4D1F">
        <w:rPr>
          <w:rStyle w:val="Strong"/>
          <w:rFonts w:cstheme="minorHAnsi"/>
          <w:color w:val="202020"/>
        </w:rPr>
        <w:t>culturile</w:t>
      </w:r>
      <w:proofErr w:type="spellEnd"/>
      <w:r w:rsidRPr="006C4D1F">
        <w:rPr>
          <w:rStyle w:val="Strong"/>
          <w:rFonts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cstheme="minorHAnsi"/>
          <w:color w:val="202020"/>
        </w:rPr>
        <w:t>amplasate</w:t>
      </w:r>
      <w:proofErr w:type="spellEnd"/>
      <w:r w:rsidRPr="006C4D1F">
        <w:rPr>
          <w:rStyle w:val="Strong"/>
          <w:rFonts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cstheme="minorHAnsi"/>
          <w:color w:val="202020"/>
        </w:rPr>
        <w:t>pe</w:t>
      </w:r>
      <w:proofErr w:type="spellEnd"/>
      <w:r w:rsidRPr="006C4D1F">
        <w:rPr>
          <w:rStyle w:val="Strong"/>
          <w:rFonts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cstheme="minorHAnsi"/>
          <w:color w:val="202020"/>
        </w:rPr>
        <w:t>teren</w:t>
      </w:r>
      <w:proofErr w:type="spellEnd"/>
      <w:r w:rsidRPr="006C4D1F">
        <w:rPr>
          <w:rStyle w:val="Strong"/>
          <w:rFonts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cstheme="minorHAnsi"/>
          <w:color w:val="202020"/>
        </w:rPr>
        <w:t>arabil</w:t>
      </w:r>
      <w:proofErr w:type="spellEnd"/>
      <w:r w:rsidRPr="006C4D1F">
        <w:rPr>
          <w:rFonts w:cstheme="minorHAnsi"/>
          <w:color w:val="202020"/>
        </w:rPr>
        <w:t>;</w:t>
      </w:r>
    </w:p>
    <w:p w:rsidR="006C4D1F" w:rsidRPr="006C4D1F" w:rsidRDefault="006C4D1F" w:rsidP="006C4D1F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jc w:val="both"/>
        <w:rPr>
          <w:rFonts w:cstheme="minorHAnsi"/>
          <w:color w:val="202020"/>
        </w:rPr>
      </w:pPr>
      <w:r w:rsidRPr="006C4D1F">
        <w:rPr>
          <w:rFonts w:cstheme="minorHAnsi"/>
          <w:color w:val="202020"/>
        </w:rPr>
        <w:t>2,742 mii euro </w:t>
      </w:r>
      <w:proofErr w:type="spellStart"/>
      <w:r w:rsidRPr="006C4D1F">
        <w:rPr>
          <w:rFonts w:cstheme="minorHAnsi"/>
          <w:color w:val="202020"/>
        </w:rPr>
        <w:t>pentru</w:t>
      </w:r>
      <w:proofErr w:type="spellEnd"/>
      <w:r w:rsidRPr="006C4D1F">
        <w:rPr>
          <w:rStyle w:val="Strong"/>
          <w:rFonts w:cstheme="minorHAnsi"/>
          <w:color w:val="202020"/>
        </w:rPr>
        <w:t xml:space="preserve"> in </w:t>
      </w:r>
      <w:proofErr w:type="spellStart"/>
      <w:r w:rsidRPr="006C4D1F">
        <w:rPr>
          <w:rStyle w:val="Strong"/>
          <w:rFonts w:cstheme="minorHAnsi"/>
          <w:color w:val="202020"/>
        </w:rPr>
        <w:t>pentru</w:t>
      </w:r>
      <w:proofErr w:type="spellEnd"/>
      <w:r w:rsidRPr="006C4D1F">
        <w:rPr>
          <w:rStyle w:val="Strong"/>
          <w:rFonts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cstheme="minorHAnsi"/>
          <w:color w:val="202020"/>
        </w:rPr>
        <w:t>fibră</w:t>
      </w:r>
      <w:proofErr w:type="spellEnd"/>
      <w:r w:rsidRPr="006C4D1F">
        <w:rPr>
          <w:rFonts w:cstheme="minorHAnsi"/>
          <w:color w:val="202020"/>
        </w:rPr>
        <w:t> </w:t>
      </w:r>
      <w:proofErr w:type="spellStart"/>
      <w:r w:rsidRPr="006C4D1F">
        <w:rPr>
          <w:rFonts w:cstheme="minorHAnsi"/>
          <w:color w:val="202020"/>
        </w:rPr>
        <w:t>şi</w:t>
      </w:r>
      <w:proofErr w:type="spellEnd"/>
      <w:r w:rsidRPr="006C4D1F">
        <w:rPr>
          <w:rFonts w:cstheme="minorHAnsi"/>
          <w:color w:val="202020"/>
        </w:rPr>
        <w:t> </w:t>
      </w:r>
      <w:proofErr w:type="spellStart"/>
      <w:r w:rsidRPr="006C4D1F">
        <w:rPr>
          <w:rStyle w:val="Strong"/>
          <w:rFonts w:cstheme="minorHAnsi"/>
          <w:color w:val="202020"/>
        </w:rPr>
        <w:t>cânepă</w:t>
      </w:r>
      <w:proofErr w:type="spellEnd"/>
      <w:r w:rsidRPr="006C4D1F">
        <w:rPr>
          <w:rStyle w:val="Strong"/>
          <w:rFonts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cstheme="minorHAnsi"/>
          <w:color w:val="202020"/>
        </w:rPr>
        <w:t>pentru</w:t>
      </w:r>
      <w:proofErr w:type="spellEnd"/>
      <w:r w:rsidRPr="006C4D1F">
        <w:rPr>
          <w:rStyle w:val="Strong"/>
          <w:rFonts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cstheme="minorHAnsi"/>
          <w:color w:val="202020"/>
        </w:rPr>
        <w:t>fibră</w:t>
      </w:r>
      <w:proofErr w:type="spellEnd"/>
      <w:r w:rsidRPr="006C4D1F">
        <w:rPr>
          <w:rFonts w:cstheme="minorHAnsi"/>
          <w:color w:val="202020"/>
        </w:rPr>
        <w:t>;</w:t>
      </w:r>
    </w:p>
    <w:p w:rsidR="006C4D1F" w:rsidRPr="006C4D1F" w:rsidRDefault="006C4D1F" w:rsidP="006C4D1F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jc w:val="both"/>
        <w:rPr>
          <w:rFonts w:cstheme="minorHAnsi"/>
          <w:color w:val="202020"/>
        </w:rPr>
      </w:pPr>
      <w:r w:rsidRPr="006C4D1F">
        <w:rPr>
          <w:rFonts w:cstheme="minorHAnsi"/>
          <w:color w:val="202020"/>
        </w:rPr>
        <w:t>646,827 mii euro </w:t>
      </w:r>
      <w:proofErr w:type="spellStart"/>
      <w:r w:rsidRPr="006C4D1F">
        <w:rPr>
          <w:rFonts w:cstheme="minorHAnsi"/>
          <w:color w:val="202020"/>
        </w:rPr>
        <w:t>pentru</w:t>
      </w:r>
      <w:proofErr w:type="spellEnd"/>
      <w:r w:rsidRPr="006C4D1F">
        <w:rPr>
          <w:rFonts w:cstheme="minorHAnsi"/>
          <w:color w:val="202020"/>
        </w:rPr>
        <w:t> </w:t>
      </w:r>
      <w:proofErr w:type="spellStart"/>
      <w:r w:rsidRPr="006C4D1F">
        <w:rPr>
          <w:rStyle w:val="Strong"/>
          <w:rFonts w:cstheme="minorHAnsi"/>
          <w:color w:val="202020"/>
        </w:rPr>
        <w:t>tutun</w:t>
      </w:r>
      <w:proofErr w:type="spellEnd"/>
      <w:r w:rsidRPr="006C4D1F">
        <w:rPr>
          <w:rFonts w:cstheme="minorHAnsi"/>
          <w:color w:val="202020"/>
        </w:rPr>
        <w:t>;</w:t>
      </w:r>
    </w:p>
    <w:p w:rsidR="006C4D1F" w:rsidRPr="006C4D1F" w:rsidRDefault="006C4D1F" w:rsidP="006C4D1F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jc w:val="both"/>
        <w:rPr>
          <w:rFonts w:cstheme="minorHAnsi"/>
          <w:color w:val="202020"/>
        </w:rPr>
      </w:pPr>
      <w:r w:rsidRPr="006C4D1F">
        <w:rPr>
          <w:rFonts w:cstheme="minorHAnsi"/>
          <w:color w:val="202020"/>
        </w:rPr>
        <w:t>41,879 mii euro </w:t>
      </w:r>
      <w:proofErr w:type="spellStart"/>
      <w:r w:rsidRPr="006C4D1F">
        <w:rPr>
          <w:rFonts w:cstheme="minorHAnsi"/>
          <w:color w:val="202020"/>
        </w:rPr>
        <w:t>pentru</w:t>
      </w:r>
      <w:proofErr w:type="spellEnd"/>
      <w:r w:rsidRPr="006C4D1F">
        <w:rPr>
          <w:rFonts w:cstheme="minorHAnsi"/>
          <w:color w:val="202020"/>
        </w:rPr>
        <w:t> </w:t>
      </w:r>
      <w:proofErr w:type="spellStart"/>
      <w:r w:rsidRPr="006C4D1F">
        <w:rPr>
          <w:rStyle w:val="Strong"/>
          <w:rFonts w:cstheme="minorHAnsi"/>
          <w:color w:val="202020"/>
        </w:rPr>
        <w:t>hamei</w:t>
      </w:r>
      <w:proofErr w:type="spellEnd"/>
      <w:r w:rsidRPr="006C4D1F">
        <w:rPr>
          <w:rFonts w:cstheme="minorHAnsi"/>
          <w:color w:val="202020"/>
        </w:rPr>
        <w:t>;</w:t>
      </w:r>
    </w:p>
    <w:p w:rsidR="006C4D1F" w:rsidRPr="006C4D1F" w:rsidRDefault="006C4D1F" w:rsidP="006C4D1F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jc w:val="both"/>
        <w:rPr>
          <w:rFonts w:cstheme="minorHAnsi"/>
          <w:color w:val="202020"/>
        </w:rPr>
      </w:pPr>
      <w:r w:rsidRPr="006C4D1F">
        <w:rPr>
          <w:rFonts w:cstheme="minorHAnsi"/>
          <w:color w:val="202020"/>
        </w:rPr>
        <w:t>755,567 mii euro </w:t>
      </w:r>
      <w:proofErr w:type="spellStart"/>
      <w:r w:rsidRPr="006C4D1F">
        <w:rPr>
          <w:rFonts w:cstheme="minorHAnsi"/>
          <w:color w:val="202020"/>
        </w:rPr>
        <w:t>pentru</w:t>
      </w:r>
      <w:proofErr w:type="spellEnd"/>
      <w:r w:rsidRPr="006C4D1F">
        <w:rPr>
          <w:rFonts w:cstheme="minorHAnsi"/>
          <w:color w:val="202020"/>
        </w:rPr>
        <w:t> </w:t>
      </w:r>
      <w:proofErr w:type="spellStart"/>
      <w:r w:rsidRPr="006C4D1F">
        <w:rPr>
          <w:rStyle w:val="Strong"/>
          <w:rFonts w:cstheme="minorHAnsi"/>
          <w:color w:val="202020"/>
        </w:rPr>
        <w:t>sfeclă</w:t>
      </w:r>
      <w:proofErr w:type="spellEnd"/>
      <w:r w:rsidRPr="006C4D1F">
        <w:rPr>
          <w:rStyle w:val="Strong"/>
          <w:rFonts w:cstheme="minorHAnsi"/>
          <w:color w:val="202020"/>
        </w:rPr>
        <w:t xml:space="preserve"> de </w:t>
      </w:r>
      <w:proofErr w:type="spellStart"/>
      <w:r w:rsidRPr="006C4D1F">
        <w:rPr>
          <w:rStyle w:val="Strong"/>
          <w:rFonts w:cstheme="minorHAnsi"/>
          <w:color w:val="202020"/>
        </w:rPr>
        <w:t>zahăr</w:t>
      </w:r>
      <w:proofErr w:type="spellEnd"/>
      <w:r w:rsidRPr="006C4D1F">
        <w:rPr>
          <w:rFonts w:cstheme="minorHAnsi"/>
          <w:color w:val="202020"/>
        </w:rPr>
        <w:t>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Style w:val="Strong"/>
          <w:rFonts w:asciiTheme="minorHAnsi" w:hAnsiTheme="minorHAnsi" w:cstheme="minorHAnsi"/>
          <w:color w:val="202020"/>
        </w:rPr>
        <w:t>Sectorul</w:t>
      </w:r>
      <w:proofErr w:type="spellEnd"/>
      <w:r w:rsidRPr="006C4D1F">
        <w:rPr>
          <w:rStyle w:val="Strong"/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asciiTheme="minorHAnsi" w:hAnsiTheme="minorHAnsi" w:cstheme="minorHAnsi"/>
          <w:color w:val="202020"/>
        </w:rPr>
        <w:t>zootehnic</w:t>
      </w:r>
      <w:proofErr w:type="spellEnd"/>
      <w:r w:rsidRPr="006C4D1F">
        <w:rPr>
          <w:rFonts w:asciiTheme="minorHAnsi" w:hAnsiTheme="minorHAnsi" w:cstheme="minorHAnsi"/>
          <w:color w:val="202020"/>
        </w:rPr>
        <w:t> </w:t>
      </w:r>
      <w:proofErr w:type="spellStart"/>
      <w:r w:rsidRPr="006C4D1F">
        <w:rPr>
          <w:rFonts w:asciiTheme="minorHAnsi" w:hAnsiTheme="minorHAnsi" w:cstheme="minorHAnsi"/>
          <w:color w:val="202020"/>
        </w:rPr>
        <w:t>beneficiază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un </w:t>
      </w:r>
      <w:proofErr w:type="spellStart"/>
      <w:r w:rsidRPr="006C4D1F">
        <w:rPr>
          <w:rFonts w:asciiTheme="minorHAnsi" w:hAnsiTheme="minorHAnsi" w:cstheme="minorHAnsi"/>
          <w:color w:val="202020"/>
        </w:rPr>
        <w:t>plafon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speciile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ovine </w:t>
      </w:r>
      <w:proofErr w:type="spellStart"/>
      <w:r w:rsidRPr="006C4D1F">
        <w:rPr>
          <w:rFonts w:asciiTheme="minorHAnsi" w:hAnsiTheme="minorHAnsi" w:cstheme="minorHAnsi"/>
          <w:color w:val="202020"/>
        </w:rPr>
        <w:t>și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caprine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sumă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 </w:t>
      </w:r>
      <w:r w:rsidRPr="006C4D1F">
        <w:rPr>
          <w:rStyle w:val="Strong"/>
          <w:rFonts w:asciiTheme="minorHAnsi" w:hAnsiTheme="minorHAnsi" w:cstheme="minorHAnsi"/>
          <w:color w:val="202020"/>
        </w:rPr>
        <w:t>19.475,763 mii euro</w:t>
      </w:r>
      <w:r w:rsidRPr="006C4D1F">
        <w:rPr>
          <w:rFonts w:asciiTheme="minorHAnsi" w:hAnsiTheme="minorHAnsi" w:cstheme="minorHAnsi"/>
          <w:color w:val="202020"/>
        </w:rPr>
        <w:t>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Fonts w:asciiTheme="minorHAnsi" w:hAnsiTheme="minorHAnsi" w:cstheme="minorHAnsi"/>
          <w:color w:val="202020"/>
        </w:rPr>
        <w:t>Cuantumurile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per </w:t>
      </w:r>
      <w:proofErr w:type="spellStart"/>
      <w:r w:rsidRPr="006C4D1F">
        <w:rPr>
          <w:rFonts w:asciiTheme="minorHAnsi" w:hAnsiTheme="minorHAnsi" w:cstheme="minorHAnsi"/>
          <w:color w:val="202020"/>
        </w:rPr>
        <w:t>unitate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măsură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6C4D1F">
        <w:rPr>
          <w:rFonts w:asciiTheme="minorHAnsi" w:hAnsiTheme="minorHAnsi" w:cstheme="minorHAnsi"/>
          <w:color w:val="202020"/>
        </w:rPr>
        <w:t>calculează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către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Agenția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Plăți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și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Intervenție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Agricultură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prin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raportarea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plafoanelor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stabilite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prin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prezentul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act </w:t>
      </w:r>
      <w:proofErr w:type="spellStart"/>
      <w:r w:rsidRPr="006C4D1F">
        <w:rPr>
          <w:rFonts w:asciiTheme="minorHAnsi" w:hAnsiTheme="minorHAnsi" w:cstheme="minorHAnsi"/>
          <w:color w:val="202020"/>
        </w:rPr>
        <w:t>normativ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la </w:t>
      </w:r>
      <w:proofErr w:type="spellStart"/>
      <w:r w:rsidRPr="006C4D1F">
        <w:rPr>
          <w:rFonts w:asciiTheme="minorHAnsi" w:hAnsiTheme="minorHAnsi" w:cstheme="minorHAnsi"/>
          <w:color w:val="202020"/>
        </w:rPr>
        <w:t>numărul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total de hectare/</w:t>
      </w:r>
      <w:proofErr w:type="spellStart"/>
      <w:r w:rsidRPr="006C4D1F">
        <w:rPr>
          <w:rFonts w:asciiTheme="minorHAnsi" w:hAnsiTheme="minorHAnsi" w:cstheme="minorHAnsi"/>
          <w:color w:val="202020"/>
        </w:rPr>
        <w:t>efectivele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eligibile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anul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2020 </w:t>
      </w:r>
      <w:proofErr w:type="spellStart"/>
      <w:r w:rsidRPr="006C4D1F">
        <w:rPr>
          <w:rFonts w:asciiTheme="minorHAnsi" w:hAnsiTheme="minorHAnsi" w:cstheme="minorHAnsi"/>
          <w:color w:val="202020"/>
        </w:rPr>
        <w:t>corespunzătoare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fiecărui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ANT.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urma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acestei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Hotărâri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Guvern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se </w:t>
      </w:r>
      <w:proofErr w:type="spellStart"/>
      <w:r w:rsidRPr="006C4D1F">
        <w:rPr>
          <w:rFonts w:asciiTheme="minorHAnsi" w:hAnsiTheme="minorHAnsi" w:cstheme="minorHAnsi"/>
          <w:color w:val="202020"/>
        </w:rPr>
        <w:t>estimează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că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aproximativ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622 mii </w:t>
      </w:r>
      <w:proofErr w:type="spellStart"/>
      <w:r w:rsidRPr="006C4D1F">
        <w:rPr>
          <w:rFonts w:asciiTheme="minorHAnsi" w:hAnsiTheme="minorHAnsi" w:cstheme="minorHAnsi"/>
          <w:color w:val="202020"/>
        </w:rPr>
        <w:t>fermieri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care </w:t>
      </w:r>
      <w:proofErr w:type="spellStart"/>
      <w:r w:rsidRPr="006C4D1F">
        <w:rPr>
          <w:rFonts w:asciiTheme="minorHAnsi" w:hAnsiTheme="minorHAnsi" w:cstheme="minorHAnsi"/>
          <w:color w:val="202020"/>
        </w:rPr>
        <w:t>îndeplinesc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condițiile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eligibilitate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vor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beneficia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cel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puțin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un </w:t>
      </w:r>
      <w:proofErr w:type="spellStart"/>
      <w:r w:rsidRPr="006C4D1F">
        <w:rPr>
          <w:rFonts w:asciiTheme="minorHAnsi" w:hAnsiTheme="minorHAnsi" w:cstheme="minorHAnsi"/>
          <w:color w:val="202020"/>
        </w:rPr>
        <w:t>sprijin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prin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ANT.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>Sectorul</w:t>
      </w:r>
      <w:proofErr w:type="spellEnd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 </w:t>
      </w:r>
      <w:proofErr w:type="spellStart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>zootehnic</w:t>
      </w:r>
      <w:proofErr w:type="spellEnd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, </w:t>
      </w:r>
      <w:proofErr w:type="spellStart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>specia</w:t>
      </w:r>
      <w:proofErr w:type="spellEnd"/>
      <w:r w:rsidRPr="006C4D1F">
        <w:rPr>
          <w:rStyle w:val="Strong"/>
          <w:rFonts w:asciiTheme="minorHAnsi" w:hAnsiTheme="minorHAnsi" w:cstheme="minorHAnsi"/>
          <w:color w:val="003366"/>
          <w:u w:val="single"/>
        </w:rPr>
        <w:t xml:space="preserve"> bovine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Fonts w:asciiTheme="minorHAnsi" w:hAnsiTheme="minorHAnsi" w:cstheme="minorHAnsi"/>
          <w:color w:val="202020"/>
        </w:rPr>
        <w:t>Prin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actul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normativ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6C4D1F">
        <w:rPr>
          <w:rFonts w:asciiTheme="minorHAnsi" w:hAnsiTheme="minorHAnsi" w:cstheme="minorHAnsi"/>
          <w:color w:val="202020"/>
        </w:rPr>
        <w:t>aprobă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plafoanele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aferente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plăţilor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ajutoarele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naţionale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tranzitorii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sectorul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zootehnic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specia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bovine,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anul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cerere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2020,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limita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sumei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 </w:t>
      </w:r>
      <w:r w:rsidRPr="006C4D1F">
        <w:rPr>
          <w:rStyle w:val="Strong"/>
          <w:rFonts w:asciiTheme="minorHAnsi" w:hAnsiTheme="minorHAnsi" w:cstheme="minorHAnsi"/>
          <w:color w:val="202020"/>
        </w:rPr>
        <w:t>1.758,265 mii euro</w:t>
      </w:r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respectiv</w:t>
      </w:r>
      <w:proofErr w:type="spellEnd"/>
      <w:r w:rsidRPr="006C4D1F">
        <w:rPr>
          <w:rFonts w:asciiTheme="minorHAnsi" w:hAnsiTheme="minorHAnsi" w:cstheme="minorHAnsi"/>
          <w:color w:val="202020"/>
        </w:rPr>
        <w:t> </w:t>
      </w:r>
      <w:r w:rsidRPr="006C4D1F">
        <w:rPr>
          <w:rStyle w:val="Strong"/>
          <w:rFonts w:asciiTheme="minorHAnsi" w:hAnsiTheme="minorHAnsi" w:cstheme="minorHAnsi"/>
          <w:color w:val="202020"/>
        </w:rPr>
        <w:t>8.567,147 mii lei</w:t>
      </w:r>
      <w:r w:rsidRPr="006C4D1F">
        <w:rPr>
          <w:rFonts w:asciiTheme="minorHAnsi" w:hAnsiTheme="minorHAnsi" w:cstheme="minorHAnsi"/>
          <w:color w:val="202020"/>
        </w:rPr>
        <w:t> 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echivalent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care se </w:t>
      </w:r>
      <w:proofErr w:type="spellStart"/>
      <w:r w:rsidRPr="006C4D1F">
        <w:rPr>
          <w:rFonts w:asciiTheme="minorHAnsi" w:hAnsiTheme="minorHAnsi" w:cstheme="minorHAnsi"/>
          <w:color w:val="202020"/>
        </w:rPr>
        <w:t>distribuie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astfel</w:t>
      </w:r>
      <w:proofErr w:type="spellEnd"/>
      <w:r w:rsidRPr="006C4D1F">
        <w:rPr>
          <w:rFonts w:asciiTheme="minorHAnsi" w:hAnsiTheme="minorHAnsi" w:cstheme="minorHAnsi"/>
          <w:color w:val="202020"/>
        </w:rPr>
        <w:t>:</w:t>
      </w:r>
    </w:p>
    <w:p w:rsidR="006C4D1F" w:rsidRPr="006C4D1F" w:rsidRDefault="006C4D1F" w:rsidP="006C4D1F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jc w:val="both"/>
        <w:rPr>
          <w:rFonts w:cstheme="minorHAnsi"/>
          <w:color w:val="202020"/>
        </w:rPr>
      </w:pPr>
      <w:r w:rsidRPr="006C4D1F">
        <w:rPr>
          <w:rFonts w:cstheme="minorHAnsi"/>
          <w:color w:val="202020"/>
        </w:rPr>
        <w:t>445,128 mii euro </w:t>
      </w:r>
      <w:proofErr w:type="spellStart"/>
      <w:r w:rsidRPr="006C4D1F">
        <w:rPr>
          <w:rFonts w:cstheme="minorHAnsi"/>
          <w:color w:val="202020"/>
        </w:rPr>
        <w:t>pentru</w:t>
      </w:r>
      <w:proofErr w:type="spellEnd"/>
      <w:r w:rsidRPr="006C4D1F">
        <w:rPr>
          <w:rFonts w:cstheme="minorHAnsi"/>
          <w:color w:val="202020"/>
        </w:rPr>
        <w:t xml:space="preserve"> schema </w:t>
      </w:r>
      <w:proofErr w:type="spellStart"/>
      <w:r w:rsidRPr="006C4D1F">
        <w:rPr>
          <w:rFonts w:cstheme="minorHAnsi"/>
          <w:color w:val="202020"/>
        </w:rPr>
        <w:t>decuplată</w:t>
      </w:r>
      <w:proofErr w:type="spellEnd"/>
      <w:r w:rsidRPr="006C4D1F">
        <w:rPr>
          <w:rFonts w:cstheme="minorHAnsi"/>
          <w:color w:val="202020"/>
        </w:rPr>
        <w:t xml:space="preserve"> de </w:t>
      </w:r>
      <w:proofErr w:type="spellStart"/>
      <w:r w:rsidRPr="006C4D1F">
        <w:rPr>
          <w:rFonts w:cstheme="minorHAnsi"/>
          <w:color w:val="202020"/>
        </w:rPr>
        <w:t>producţie</w:t>
      </w:r>
      <w:proofErr w:type="spellEnd"/>
      <w:r w:rsidRPr="006C4D1F">
        <w:rPr>
          <w:rFonts w:cstheme="minorHAnsi"/>
          <w:color w:val="202020"/>
        </w:rPr>
        <w:t xml:space="preserve">, </w:t>
      </w:r>
      <w:proofErr w:type="spellStart"/>
      <w:r w:rsidRPr="006C4D1F">
        <w:rPr>
          <w:rFonts w:cstheme="minorHAnsi"/>
          <w:color w:val="202020"/>
        </w:rPr>
        <w:t>specia</w:t>
      </w:r>
      <w:proofErr w:type="spellEnd"/>
      <w:r w:rsidRPr="006C4D1F">
        <w:rPr>
          <w:rFonts w:cstheme="minorHAnsi"/>
          <w:color w:val="202020"/>
        </w:rPr>
        <w:t xml:space="preserve"> bovine, </w:t>
      </w:r>
      <w:proofErr w:type="spellStart"/>
      <w:r w:rsidRPr="006C4D1F">
        <w:rPr>
          <w:rFonts w:cstheme="minorHAnsi"/>
          <w:color w:val="202020"/>
        </w:rPr>
        <w:t>în</w:t>
      </w:r>
      <w:proofErr w:type="spellEnd"/>
      <w:r w:rsidRPr="006C4D1F">
        <w:rPr>
          <w:rFonts w:cstheme="minorHAnsi"/>
          <w:color w:val="202020"/>
        </w:rPr>
        <w:t> </w:t>
      </w:r>
      <w:proofErr w:type="spellStart"/>
      <w:r w:rsidRPr="006C4D1F">
        <w:rPr>
          <w:rStyle w:val="Strong"/>
          <w:rFonts w:cstheme="minorHAnsi"/>
          <w:color w:val="202020"/>
        </w:rPr>
        <w:t>sectorul</w:t>
      </w:r>
      <w:proofErr w:type="spellEnd"/>
      <w:r w:rsidRPr="006C4D1F">
        <w:rPr>
          <w:rStyle w:val="Strong"/>
          <w:rFonts w:cstheme="minorHAnsi"/>
          <w:color w:val="202020"/>
        </w:rPr>
        <w:t xml:space="preserve"> </w:t>
      </w:r>
      <w:proofErr w:type="spellStart"/>
      <w:r w:rsidRPr="006C4D1F">
        <w:rPr>
          <w:rStyle w:val="Strong"/>
          <w:rFonts w:cstheme="minorHAnsi"/>
          <w:color w:val="202020"/>
        </w:rPr>
        <w:t>lapte</w:t>
      </w:r>
      <w:proofErr w:type="spellEnd"/>
      <w:r w:rsidRPr="006C4D1F">
        <w:rPr>
          <w:rFonts w:cstheme="minorHAnsi"/>
          <w:color w:val="202020"/>
        </w:rPr>
        <w:t>;</w:t>
      </w:r>
    </w:p>
    <w:p w:rsidR="006C4D1F" w:rsidRPr="006C4D1F" w:rsidRDefault="006C4D1F" w:rsidP="006C4D1F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jc w:val="both"/>
        <w:rPr>
          <w:rFonts w:cstheme="minorHAnsi"/>
          <w:color w:val="202020"/>
        </w:rPr>
      </w:pPr>
      <w:r w:rsidRPr="006C4D1F">
        <w:rPr>
          <w:rFonts w:cstheme="minorHAnsi"/>
          <w:color w:val="202020"/>
        </w:rPr>
        <w:t>1.313,137 mii euro </w:t>
      </w:r>
      <w:proofErr w:type="spellStart"/>
      <w:r w:rsidRPr="006C4D1F">
        <w:rPr>
          <w:rFonts w:cstheme="minorHAnsi"/>
          <w:color w:val="202020"/>
        </w:rPr>
        <w:t>pentru</w:t>
      </w:r>
      <w:proofErr w:type="spellEnd"/>
      <w:r w:rsidRPr="006C4D1F">
        <w:rPr>
          <w:rFonts w:cstheme="minorHAnsi"/>
          <w:color w:val="202020"/>
        </w:rPr>
        <w:t xml:space="preserve"> schema </w:t>
      </w:r>
      <w:proofErr w:type="spellStart"/>
      <w:r w:rsidRPr="006C4D1F">
        <w:rPr>
          <w:rFonts w:cstheme="minorHAnsi"/>
          <w:color w:val="202020"/>
        </w:rPr>
        <w:t>decuplată</w:t>
      </w:r>
      <w:proofErr w:type="spellEnd"/>
      <w:r w:rsidRPr="006C4D1F">
        <w:rPr>
          <w:rFonts w:cstheme="minorHAnsi"/>
          <w:color w:val="202020"/>
        </w:rPr>
        <w:t xml:space="preserve"> de </w:t>
      </w:r>
      <w:proofErr w:type="spellStart"/>
      <w:r w:rsidRPr="006C4D1F">
        <w:rPr>
          <w:rFonts w:cstheme="minorHAnsi"/>
          <w:color w:val="202020"/>
        </w:rPr>
        <w:t>producţie</w:t>
      </w:r>
      <w:proofErr w:type="spellEnd"/>
      <w:r w:rsidRPr="006C4D1F">
        <w:rPr>
          <w:rFonts w:cstheme="minorHAnsi"/>
          <w:color w:val="202020"/>
        </w:rPr>
        <w:t xml:space="preserve">, </w:t>
      </w:r>
      <w:proofErr w:type="spellStart"/>
      <w:r w:rsidRPr="006C4D1F">
        <w:rPr>
          <w:rFonts w:cstheme="minorHAnsi"/>
          <w:color w:val="202020"/>
        </w:rPr>
        <w:t>specia</w:t>
      </w:r>
      <w:proofErr w:type="spellEnd"/>
      <w:r w:rsidRPr="006C4D1F">
        <w:rPr>
          <w:rFonts w:cstheme="minorHAnsi"/>
          <w:color w:val="202020"/>
        </w:rPr>
        <w:t xml:space="preserve"> bovine, </w:t>
      </w:r>
      <w:proofErr w:type="spellStart"/>
      <w:r w:rsidRPr="006C4D1F">
        <w:rPr>
          <w:rFonts w:cstheme="minorHAnsi"/>
          <w:color w:val="202020"/>
        </w:rPr>
        <w:t>în</w:t>
      </w:r>
      <w:proofErr w:type="spellEnd"/>
      <w:r w:rsidRPr="006C4D1F">
        <w:rPr>
          <w:rFonts w:cstheme="minorHAnsi"/>
          <w:color w:val="202020"/>
        </w:rPr>
        <w:t> </w:t>
      </w:r>
      <w:proofErr w:type="spellStart"/>
      <w:r w:rsidRPr="006C4D1F">
        <w:rPr>
          <w:rStyle w:val="Strong"/>
          <w:rFonts w:cstheme="minorHAnsi"/>
          <w:color w:val="202020"/>
        </w:rPr>
        <w:t>sectorul</w:t>
      </w:r>
      <w:proofErr w:type="spellEnd"/>
      <w:r w:rsidRPr="006C4D1F">
        <w:rPr>
          <w:rStyle w:val="Strong"/>
          <w:rFonts w:cstheme="minorHAnsi"/>
          <w:color w:val="202020"/>
        </w:rPr>
        <w:t xml:space="preserve"> carne</w:t>
      </w:r>
      <w:r w:rsidRPr="006C4D1F">
        <w:rPr>
          <w:rFonts w:cstheme="minorHAnsi"/>
          <w:color w:val="202020"/>
        </w:rPr>
        <w:t>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Fonts w:asciiTheme="minorHAnsi" w:hAnsiTheme="minorHAnsi" w:cstheme="minorHAnsi"/>
          <w:color w:val="202020"/>
        </w:rPr>
        <w:t>Cuantumul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per </w:t>
      </w:r>
      <w:proofErr w:type="spellStart"/>
      <w:r w:rsidRPr="006C4D1F">
        <w:rPr>
          <w:rFonts w:asciiTheme="minorHAnsi" w:hAnsiTheme="minorHAnsi" w:cstheme="minorHAnsi"/>
          <w:color w:val="202020"/>
        </w:rPr>
        <w:t>unitatea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măsură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al </w:t>
      </w:r>
      <w:proofErr w:type="spellStart"/>
      <w:r w:rsidRPr="006C4D1F">
        <w:rPr>
          <w:rFonts w:asciiTheme="minorHAnsi" w:hAnsiTheme="minorHAnsi" w:cstheme="minorHAnsi"/>
          <w:color w:val="202020"/>
        </w:rPr>
        <w:t>ajutoarelor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naţionale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tranzitorii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sectorul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zootehnic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specia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bovine, se </w:t>
      </w:r>
      <w:proofErr w:type="spellStart"/>
      <w:r w:rsidRPr="006C4D1F">
        <w:rPr>
          <w:rFonts w:asciiTheme="minorHAnsi" w:hAnsiTheme="minorHAnsi" w:cstheme="minorHAnsi"/>
          <w:color w:val="202020"/>
        </w:rPr>
        <w:t>calculează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către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Agenţia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Plăţi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şi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Intervenţie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Agricultură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prin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lastRenderedPageBreak/>
        <w:t>raportarea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plafoanelor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menționate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anterior la </w:t>
      </w:r>
      <w:proofErr w:type="spellStart"/>
      <w:r w:rsidRPr="006C4D1F">
        <w:rPr>
          <w:rFonts w:asciiTheme="minorHAnsi" w:hAnsiTheme="minorHAnsi" w:cstheme="minorHAnsi"/>
          <w:color w:val="202020"/>
        </w:rPr>
        <w:t>cantităţile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lapte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livrate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şi</w:t>
      </w:r>
      <w:proofErr w:type="spellEnd"/>
      <w:r w:rsidRPr="006C4D1F">
        <w:rPr>
          <w:rFonts w:asciiTheme="minorHAnsi" w:hAnsiTheme="minorHAnsi" w:cstheme="minorHAnsi"/>
          <w:color w:val="202020"/>
        </w:rPr>
        <w:t>/</w:t>
      </w:r>
      <w:proofErr w:type="spellStart"/>
      <w:r w:rsidRPr="006C4D1F">
        <w:rPr>
          <w:rFonts w:asciiTheme="minorHAnsi" w:hAnsiTheme="minorHAnsi" w:cstheme="minorHAnsi"/>
          <w:color w:val="202020"/>
        </w:rPr>
        <w:t>sau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vândute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direct </w:t>
      </w:r>
      <w:proofErr w:type="spellStart"/>
      <w:r w:rsidRPr="006C4D1F">
        <w:rPr>
          <w:rFonts w:asciiTheme="minorHAnsi" w:hAnsiTheme="minorHAnsi" w:cstheme="minorHAnsi"/>
          <w:color w:val="202020"/>
        </w:rPr>
        <w:t>eligibile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și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la </w:t>
      </w:r>
      <w:proofErr w:type="spellStart"/>
      <w:r w:rsidRPr="006C4D1F">
        <w:rPr>
          <w:rFonts w:asciiTheme="minorHAnsi" w:hAnsiTheme="minorHAnsi" w:cstheme="minorHAnsi"/>
          <w:color w:val="202020"/>
        </w:rPr>
        <w:t>efectivele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bovine </w:t>
      </w:r>
      <w:proofErr w:type="spellStart"/>
      <w:r w:rsidRPr="006C4D1F">
        <w:rPr>
          <w:rFonts w:asciiTheme="minorHAnsi" w:hAnsiTheme="minorHAnsi" w:cstheme="minorHAnsi"/>
          <w:color w:val="202020"/>
        </w:rPr>
        <w:t>eligibile</w:t>
      </w:r>
      <w:proofErr w:type="spellEnd"/>
      <w:r w:rsidRPr="006C4D1F">
        <w:rPr>
          <w:rFonts w:asciiTheme="minorHAnsi" w:hAnsiTheme="minorHAnsi" w:cstheme="minorHAnsi"/>
          <w:color w:val="202020"/>
        </w:rPr>
        <w:t>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6C4D1F">
        <w:rPr>
          <w:rFonts w:asciiTheme="minorHAnsi" w:hAnsiTheme="minorHAnsi" w:cstheme="minorHAnsi"/>
          <w:color w:val="202020"/>
        </w:rPr>
        <w:t>Resursele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financiare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6C4D1F">
        <w:rPr>
          <w:rFonts w:asciiTheme="minorHAnsi" w:hAnsiTheme="minorHAnsi" w:cstheme="minorHAnsi"/>
          <w:color w:val="202020"/>
        </w:rPr>
        <w:t>asigură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la </w:t>
      </w:r>
      <w:proofErr w:type="spellStart"/>
      <w:r w:rsidRPr="006C4D1F">
        <w:rPr>
          <w:rFonts w:asciiTheme="minorHAnsi" w:hAnsiTheme="minorHAnsi" w:cstheme="minorHAnsi"/>
          <w:color w:val="202020"/>
        </w:rPr>
        <w:t>bugetul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stat,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limita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prevederilor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bugetare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aprobate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Ministerului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Agriculturii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şi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Dezvoltării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Rurale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anul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2021.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r w:rsidRPr="006C4D1F">
        <w:rPr>
          <w:rFonts w:asciiTheme="minorHAnsi" w:hAnsiTheme="minorHAnsi" w:cstheme="minorHAnsi"/>
          <w:color w:val="202020"/>
        </w:rPr>
        <w:t xml:space="preserve">Conform MADR, </w:t>
      </w:r>
      <w:proofErr w:type="spellStart"/>
      <w:r w:rsidRPr="006C4D1F">
        <w:rPr>
          <w:rFonts w:asciiTheme="minorHAnsi" w:hAnsiTheme="minorHAnsi" w:cstheme="minorHAnsi"/>
          <w:color w:val="202020"/>
        </w:rPr>
        <w:t>plăţile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ajutoarele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naţionale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tranzitorii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sectorul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zootehnic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6C4D1F">
        <w:rPr>
          <w:rFonts w:asciiTheme="minorHAnsi" w:hAnsiTheme="minorHAnsi" w:cstheme="minorHAnsi"/>
          <w:color w:val="202020"/>
        </w:rPr>
        <w:t>specia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bovine, se </w:t>
      </w:r>
      <w:proofErr w:type="spellStart"/>
      <w:r w:rsidRPr="006C4D1F">
        <w:rPr>
          <w:rFonts w:asciiTheme="minorHAnsi" w:hAnsiTheme="minorHAnsi" w:cstheme="minorHAnsi"/>
          <w:color w:val="202020"/>
        </w:rPr>
        <w:t>realizează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în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lei, la </w:t>
      </w:r>
      <w:proofErr w:type="spellStart"/>
      <w:r w:rsidRPr="006C4D1F">
        <w:rPr>
          <w:rFonts w:asciiTheme="minorHAnsi" w:hAnsiTheme="minorHAnsi" w:cstheme="minorHAnsi"/>
          <w:color w:val="202020"/>
        </w:rPr>
        <w:t>cursul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6C4D1F">
        <w:rPr>
          <w:rFonts w:asciiTheme="minorHAnsi" w:hAnsiTheme="minorHAnsi" w:cstheme="minorHAnsi"/>
          <w:color w:val="202020"/>
        </w:rPr>
        <w:t>schimb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4,8725 lei </w:t>
      </w:r>
      <w:proofErr w:type="spellStart"/>
      <w:r w:rsidRPr="006C4D1F">
        <w:rPr>
          <w:rFonts w:asciiTheme="minorHAnsi" w:hAnsiTheme="minorHAnsi" w:cstheme="minorHAnsi"/>
          <w:color w:val="202020"/>
        </w:rPr>
        <w:t>pentru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un euro, </w:t>
      </w:r>
      <w:proofErr w:type="spellStart"/>
      <w:r w:rsidRPr="006C4D1F">
        <w:rPr>
          <w:rFonts w:asciiTheme="minorHAnsi" w:hAnsiTheme="minorHAnsi" w:cstheme="minorHAnsi"/>
          <w:color w:val="202020"/>
        </w:rPr>
        <w:t>stabilit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de Banca </w:t>
      </w:r>
      <w:proofErr w:type="spellStart"/>
      <w:r w:rsidRPr="006C4D1F">
        <w:rPr>
          <w:rFonts w:asciiTheme="minorHAnsi" w:hAnsiTheme="minorHAnsi" w:cstheme="minorHAnsi"/>
          <w:color w:val="202020"/>
        </w:rPr>
        <w:t>Centrală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6C4D1F">
        <w:rPr>
          <w:rFonts w:asciiTheme="minorHAnsi" w:hAnsiTheme="minorHAnsi" w:cstheme="minorHAnsi"/>
          <w:color w:val="202020"/>
        </w:rPr>
        <w:t>Europeană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la data de 30 </w:t>
      </w:r>
      <w:proofErr w:type="spellStart"/>
      <w:r w:rsidRPr="006C4D1F">
        <w:rPr>
          <w:rFonts w:asciiTheme="minorHAnsi" w:hAnsiTheme="minorHAnsi" w:cstheme="minorHAnsi"/>
          <w:color w:val="202020"/>
        </w:rPr>
        <w:t>septembrie</w:t>
      </w:r>
      <w:proofErr w:type="spellEnd"/>
      <w:r w:rsidRPr="006C4D1F">
        <w:rPr>
          <w:rFonts w:asciiTheme="minorHAnsi" w:hAnsiTheme="minorHAnsi" w:cstheme="minorHAnsi"/>
          <w:color w:val="202020"/>
        </w:rPr>
        <w:t xml:space="preserve"> 2020.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rPr>
          <w:rFonts w:asciiTheme="minorHAnsi" w:hAnsiTheme="minorHAnsi" w:cstheme="minorHAnsi"/>
          <w:color w:val="202020"/>
        </w:rPr>
      </w:pPr>
      <w:r w:rsidRPr="006C4D1F">
        <w:rPr>
          <w:rFonts w:asciiTheme="minorHAnsi" w:hAnsiTheme="minorHAnsi" w:cstheme="minorHAnsi"/>
          <w:color w:val="202020"/>
        </w:rPr>
        <w:t> </w:t>
      </w:r>
    </w:p>
    <w:p w:rsidR="006C4D1F" w:rsidRPr="006C4D1F" w:rsidRDefault="006C4D1F" w:rsidP="006C4D1F">
      <w:pPr>
        <w:pStyle w:val="NormalWeb"/>
        <w:spacing w:before="150" w:beforeAutospacing="0" w:after="150" w:afterAutospacing="0" w:line="240" w:lineRule="atLeast"/>
        <w:jc w:val="right"/>
        <w:rPr>
          <w:rFonts w:asciiTheme="minorHAnsi" w:hAnsiTheme="minorHAnsi" w:cstheme="minorHAnsi"/>
          <w:color w:val="202020"/>
        </w:rPr>
      </w:pPr>
      <w:hyperlink r:id="rId7" w:tgtFrame="_blank" w:history="1">
        <w:proofErr w:type="spellStart"/>
        <w:r w:rsidRPr="006C4D1F">
          <w:rPr>
            <w:rStyle w:val="Hyperlink"/>
            <w:rFonts w:asciiTheme="minorHAnsi" w:hAnsiTheme="minorHAnsi" w:cstheme="minorHAnsi"/>
            <w:i/>
            <w:iCs/>
            <w:color w:val="003366"/>
            <w:sz w:val="28"/>
            <w:szCs w:val="28"/>
          </w:rPr>
          <w:t>Sursa</w:t>
        </w:r>
        <w:proofErr w:type="spellEnd"/>
        <w:r w:rsidRPr="006C4D1F">
          <w:rPr>
            <w:rStyle w:val="Hyperlink"/>
            <w:rFonts w:asciiTheme="minorHAnsi" w:hAnsiTheme="minorHAnsi" w:cstheme="minorHAnsi"/>
            <w:i/>
            <w:iCs/>
            <w:color w:val="003366"/>
            <w:sz w:val="28"/>
            <w:szCs w:val="28"/>
          </w:rPr>
          <w:t>: MADR</w:t>
        </w:r>
      </w:hyperlink>
    </w:p>
    <w:p w:rsidR="006C4D1F" w:rsidRPr="006C4D1F" w:rsidRDefault="006C4D1F" w:rsidP="006C4D1F">
      <w:pPr>
        <w:jc w:val="right"/>
        <w:rPr>
          <w:rFonts w:cstheme="minorHAnsi"/>
          <w:sz w:val="28"/>
          <w:szCs w:val="28"/>
        </w:rPr>
      </w:pPr>
    </w:p>
    <w:sectPr w:rsidR="006C4D1F" w:rsidRPr="006C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598"/>
    <w:multiLevelType w:val="hybridMultilevel"/>
    <w:tmpl w:val="97A63462"/>
    <w:lvl w:ilvl="0" w:tplc="09F8B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0656"/>
    <w:multiLevelType w:val="multilevel"/>
    <w:tmpl w:val="7D3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67B96"/>
    <w:multiLevelType w:val="hybridMultilevel"/>
    <w:tmpl w:val="EAD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4F3"/>
    <w:multiLevelType w:val="multilevel"/>
    <w:tmpl w:val="9A8ED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42DAE"/>
    <w:multiLevelType w:val="multilevel"/>
    <w:tmpl w:val="339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15168"/>
    <w:multiLevelType w:val="multilevel"/>
    <w:tmpl w:val="7F78B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75"/>
    <w:rsid w:val="00132475"/>
    <w:rsid w:val="006C4D1F"/>
    <w:rsid w:val="00BB0279"/>
    <w:rsid w:val="00F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B4B7"/>
  <w15:chartTrackingRefBased/>
  <w15:docId w15:val="{95BEBF3B-140F-4D05-A0D7-91B34CC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3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9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39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9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91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4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C4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10.n1.tema.ro/rewrite/MjAyMTA0MTYwODUxNTg2YmI2YzQxYTViMmEzYTkxM2UwOTA4MzFlYjI1NzBmZjo2MzE1MTQtOTU2NDMwMTM0L2h0dHBzOi8vd3d3Lm1hZHIucm8vY29tdW5pY2FyZS82NzIyLWF1LWZvc3QtYXByb2JhdGUtcGxhZm9hbmVsZS1hanV0b2FyZWxvci1uYXRpb25hbGUtdHJhbnppdG9yaWktaW4tc2VjdG9hcmVsZS12ZWdldGFsLXNpLXpvb3RlaG5pYy1zcGVjaWlsZS1vdmluZS1zaS1jYXByaW5lLXBlbnRydS1hbnVsLWRlLWNlcmVyZS0yMDIwLmh0bWw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dr.ro/comunicare/6723-a-fost-aprobat-programul-de-sustinere-a-productiei-de-usturo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5D0E-9329-4899-BE01-A1D6C6D5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2021-04-18T15:43:00Z</dcterms:created>
  <dcterms:modified xsi:type="dcterms:W3CDTF">2021-04-18T15:51:00Z</dcterms:modified>
</cp:coreProperties>
</file>